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27" w:rsidRPr="000B4B12" w:rsidRDefault="00345654" w:rsidP="00636227">
      <w:pPr>
        <w:rPr>
          <w:rFonts w:ascii="Times New Roman" w:hAnsi="Times New Roman" w:cs="Times New Roman"/>
          <w:b/>
        </w:rPr>
      </w:pPr>
      <w:r w:rsidRPr="000B4B12">
        <w:rPr>
          <w:rFonts w:ascii="Times New Roman" w:hAnsi="Times New Roman" w:cs="Times New Roman"/>
          <w:b/>
        </w:rPr>
        <w:t xml:space="preserve">Задание для учащихся. </w:t>
      </w:r>
      <w:r w:rsidR="00636227" w:rsidRPr="000B4B12">
        <w:rPr>
          <w:rFonts w:ascii="Times New Roman" w:hAnsi="Times New Roman" w:cs="Times New Roman"/>
        </w:rPr>
        <w:t>Прочитайте инструкцию для учащихся и критерии оценивания задания.</w:t>
      </w:r>
      <w:r w:rsidR="00636227" w:rsidRPr="000B4B12">
        <w:rPr>
          <w:rFonts w:ascii="Times New Roman" w:hAnsi="Times New Roman" w:cs="Times New Roman"/>
          <w:b/>
        </w:rPr>
        <w:t xml:space="preserve"> Критерии оценивания:</w:t>
      </w:r>
    </w:p>
    <w:tbl>
      <w:tblPr>
        <w:tblStyle w:val="a6"/>
        <w:tblW w:w="10490" w:type="dxa"/>
        <w:tblInd w:w="-459" w:type="dxa"/>
        <w:tblLook w:val="04A0"/>
      </w:tblPr>
      <w:tblGrid>
        <w:gridCol w:w="2943"/>
        <w:gridCol w:w="5239"/>
        <w:gridCol w:w="2308"/>
      </w:tblGrid>
      <w:tr w:rsidR="00636227" w:rsidRPr="000B4B12" w:rsidTr="00AB6BBB">
        <w:tc>
          <w:tcPr>
            <w:tcW w:w="2943" w:type="dxa"/>
          </w:tcPr>
          <w:p w:rsidR="00636227" w:rsidRPr="000B4B12" w:rsidRDefault="00636227" w:rsidP="00DB3A40">
            <w:pPr>
              <w:jc w:val="center"/>
              <w:rPr>
                <w:b/>
                <w:sz w:val="22"/>
                <w:szCs w:val="22"/>
              </w:rPr>
            </w:pPr>
            <w:r w:rsidRPr="000B4B12">
              <w:rPr>
                <w:b/>
                <w:sz w:val="22"/>
                <w:szCs w:val="22"/>
              </w:rPr>
              <w:t>Критерии</w:t>
            </w:r>
          </w:p>
        </w:tc>
        <w:tc>
          <w:tcPr>
            <w:tcW w:w="5239" w:type="dxa"/>
          </w:tcPr>
          <w:p w:rsidR="00636227" w:rsidRPr="000B4B12" w:rsidRDefault="00636227" w:rsidP="00DB3A40">
            <w:pPr>
              <w:jc w:val="center"/>
              <w:rPr>
                <w:b/>
                <w:sz w:val="22"/>
                <w:szCs w:val="22"/>
              </w:rPr>
            </w:pPr>
            <w:r w:rsidRPr="000B4B12">
              <w:rPr>
                <w:b/>
                <w:sz w:val="22"/>
                <w:szCs w:val="22"/>
              </w:rPr>
              <w:t>Параметры</w:t>
            </w:r>
          </w:p>
        </w:tc>
        <w:tc>
          <w:tcPr>
            <w:tcW w:w="2308" w:type="dxa"/>
          </w:tcPr>
          <w:p w:rsidR="00636227" w:rsidRPr="000B4B12" w:rsidRDefault="00636227" w:rsidP="00DB3A40">
            <w:pPr>
              <w:jc w:val="center"/>
              <w:rPr>
                <w:b/>
                <w:sz w:val="22"/>
                <w:szCs w:val="22"/>
              </w:rPr>
            </w:pPr>
            <w:r w:rsidRPr="000B4B12">
              <w:rPr>
                <w:b/>
                <w:sz w:val="22"/>
                <w:szCs w:val="22"/>
              </w:rPr>
              <w:t>Показатели в баллах</w:t>
            </w:r>
          </w:p>
        </w:tc>
      </w:tr>
      <w:tr w:rsidR="00D23548" w:rsidRPr="000B4B12" w:rsidTr="00AB6BBB">
        <w:trPr>
          <w:trHeight w:val="262"/>
        </w:trPr>
        <w:tc>
          <w:tcPr>
            <w:tcW w:w="2943" w:type="dxa"/>
            <w:vMerge w:val="restart"/>
          </w:tcPr>
          <w:p w:rsidR="00D23548" w:rsidRPr="000B4B12" w:rsidRDefault="00D23548" w:rsidP="00636227">
            <w:pPr>
              <w:jc w:val="center"/>
              <w:rPr>
                <w:sz w:val="22"/>
                <w:szCs w:val="22"/>
              </w:rPr>
            </w:pPr>
            <w:r w:rsidRPr="000B4B12">
              <w:rPr>
                <w:sz w:val="22"/>
                <w:szCs w:val="22"/>
              </w:rPr>
              <w:t xml:space="preserve">Соответствие примеров из текста </w:t>
            </w:r>
            <w:r w:rsidRPr="00AB6BBB">
              <w:rPr>
                <w:sz w:val="22"/>
                <w:szCs w:val="22"/>
                <w:highlight w:val="yellow"/>
              </w:rPr>
              <w:t>изображениям на рисунках</w:t>
            </w:r>
          </w:p>
        </w:tc>
        <w:tc>
          <w:tcPr>
            <w:tcW w:w="5239" w:type="dxa"/>
          </w:tcPr>
          <w:p w:rsidR="00D23548" w:rsidRPr="000B4B12" w:rsidRDefault="00D23548" w:rsidP="00D23548">
            <w:pPr>
              <w:ind w:left="-71"/>
            </w:pPr>
            <w:r w:rsidRPr="000B4B12">
              <w:rPr>
                <w:sz w:val="22"/>
                <w:szCs w:val="22"/>
              </w:rPr>
              <w:t>3примера соответствуют</w:t>
            </w:r>
            <w:r>
              <w:rPr>
                <w:sz w:val="22"/>
                <w:szCs w:val="22"/>
              </w:rPr>
              <w:t xml:space="preserve"> </w:t>
            </w:r>
            <w:r w:rsidRPr="00AB6BBB">
              <w:rPr>
                <w:sz w:val="22"/>
                <w:szCs w:val="22"/>
                <w:highlight w:val="yellow"/>
              </w:rPr>
              <w:t>изображению на рисунках</w:t>
            </w:r>
          </w:p>
        </w:tc>
        <w:tc>
          <w:tcPr>
            <w:tcW w:w="2308" w:type="dxa"/>
          </w:tcPr>
          <w:p w:rsidR="00D23548" w:rsidRPr="000B4B12" w:rsidRDefault="00D23548" w:rsidP="00DB3A40">
            <w:pPr>
              <w:jc w:val="center"/>
              <w:rPr>
                <w:sz w:val="22"/>
                <w:szCs w:val="22"/>
              </w:rPr>
            </w:pPr>
            <w:r w:rsidRPr="000B4B12">
              <w:rPr>
                <w:sz w:val="22"/>
                <w:szCs w:val="22"/>
              </w:rPr>
              <w:t>3</w:t>
            </w:r>
          </w:p>
        </w:tc>
      </w:tr>
      <w:tr w:rsidR="00636227" w:rsidRPr="000B4B12" w:rsidTr="00AB6BBB">
        <w:tc>
          <w:tcPr>
            <w:tcW w:w="2943" w:type="dxa"/>
            <w:vMerge/>
          </w:tcPr>
          <w:p w:rsidR="00636227" w:rsidRPr="000B4B12" w:rsidRDefault="00636227" w:rsidP="00DB3A40">
            <w:pPr>
              <w:jc w:val="center"/>
              <w:rPr>
                <w:sz w:val="22"/>
                <w:szCs w:val="22"/>
              </w:rPr>
            </w:pPr>
          </w:p>
        </w:tc>
        <w:tc>
          <w:tcPr>
            <w:tcW w:w="5239" w:type="dxa"/>
          </w:tcPr>
          <w:p w:rsidR="00636227" w:rsidRPr="000B4B12" w:rsidRDefault="00636227" w:rsidP="00D23548">
            <w:pPr>
              <w:jc w:val="center"/>
              <w:rPr>
                <w:sz w:val="22"/>
                <w:szCs w:val="22"/>
              </w:rPr>
            </w:pPr>
            <w:r w:rsidRPr="000B4B12">
              <w:rPr>
                <w:sz w:val="22"/>
                <w:szCs w:val="22"/>
              </w:rPr>
              <w:t xml:space="preserve">2 примера соответствуют </w:t>
            </w:r>
            <w:r w:rsidR="00D23548">
              <w:rPr>
                <w:sz w:val="22"/>
                <w:szCs w:val="22"/>
              </w:rPr>
              <w:t>изображению на рисунках</w:t>
            </w:r>
          </w:p>
        </w:tc>
        <w:tc>
          <w:tcPr>
            <w:tcW w:w="2308" w:type="dxa"/>
          </w:tcPr>
          <w:p w:rsidR="00636227" w:rsidRPr="000B4B12" w:rsidRDefault="00636227" w:rsidP="00DB3A40">
            <w:pPr>
              <w:jc w:val="center"/>
              <w:rPr>
                <w:sz w:val="22"/>
                <w:szCs w:val="22"/>
              </w:rPr>
            </w:pPr>
            <w:r w:rsidRPr="000B4B12">
              <w:rPr>
                <w:sz w:val="22"/>
                <w:szCs w:val="22"/>
              </w:rPr>
              <w:t>2</w:t>
            </w:r>
          </w:p>
        </w:tc>
      </w:tr>
      <w:tr w:rsidR="00636227" w:rsidRPr="000B4B12" w:rsidTr="00AB6BBB">
        <w:tc>
          <w:tcPr>
            <w:tcW w:w="2943" w:type="dxa"/>
            <w:vMerge/>
          </w:tcPr>
          <w:p w:rsidR="00636227" w:rsidRPr="000B4B12" w:rsidRDefault="00636227" w:rsidP="00DB3A40">
            <w:pPr>
              <w:jc w:val="center"/>
              <w:rPr>
                <w:sz w:val="22"/>
                <w:szCs w:val="22"/>
              </w:rPr>
            </w:pPr>
          </w:p>
        </w:tc>
        <w:tc>
          <w:tcPr>
            <w:tcW w:w="5239" w:type="dxa"/>
          </w:tcPr>
          <w:p w:rsidR="00636227" w:rsidRPr="000B4B12" w:rsidRDefault="00636227" w:rsidP="00DB3A40">
            <w:pPr>
              <w:jc w:val="center"/>
              <w:rPr>
                <w:sz w:val="22"/>
                <w:szCs w:val="22"/>
              </w:rPr>
            </w:pPr>
            <w:r w:rsidRPr="000B4B12">
              <w:rPr>
                <w:sz w:val="22"/>
                <w:szCs w:val="22"/>
              </w:rPr>
              <w:t>1 примера соответствуют средству выразительности</w:t>
            </w:r>
          </w:p>
        </w:tc>
        <w:tc>
          <w:tcPr>
            <w:tcW w:w="2308" w:type="dxa"/>
          </w:tcPr>
          <w:p w:rsidR="00636227" w:rsidRPr="000B4B12" w:rsidRDefault="00636227" w:rsidP="00DB3A40">
            <w:pPr>
              <w:jc w:val="center"/>
              <w:rPr>
                <w:sz w:val="22"/>
                <w:szCs w:val="22"/>
              </w:rPr>
            </w:pPr>
            <w:r w:rsidRPr="000B4B12">
              <w:rPr>
                <w:sz w:val="22"/>
                <w:szCs w:val="22"/>
              </w:rPr>
              <w:t>1</w:t>
            </w:r>
          </w:p>
        </w:tc>
      </w:tr>
      <w:tr w:rsidR="00636227" w:rsidRPr="000B4B12" w:rsidTr="00AB6BBB">
        <w:tc>
          <w:tcPr>
            <w:tcW w:w="2943" w:type="dxa"/>
            <w:vMerge/>
          </w:tcPr>
          <w:p w:rsidR="00636227" w:rsidRPr="000B4B12" w:rsidRDefault="00636227" w:rsidP="00DB3A40">
            <w:pPr>
              <w:jc w:val="center"/>
              <w:rPr>
                <w:sz w:val="22"/>
                <w:szCs w:val="22"/>
              </w:rPr>
            </w:pPr>
          </w:p>
        </w:tc>
        <w:tc>
          <w:tcPr>
            <w:tcW w:w="5239" w:type="dxa"/>
          </w:tcPr>
          <w:p w:rsidR="00636227" w:rsidRPr="000B4B12" w:rsidRDefault="00636227" w:rsidP="00D23548">
            <w:pPr>
              <w:rPr>
                <w:sz w:val="22"/>
                <w:szCs w:val="22"/>
              </w:rPr>
            </w:pPr>
            <w:r w:rsidRPr="000B4B12">
              <w:rPr>
                <w:sz w:val="22"/>
                <w:szCs w:val="22"/>
              </w:rPr>
              <w:t>Правильный ответ отсутствует</w:t>
            </w:r>
          </w:p>
        </w:tc>
        <w:tc>
          <w:tcPr>
            <w:tcW w:w="2308" w:type="dxa"/>
          </w:tcPr>
          <w:p w:rsidR="00636227" w:rsidRPr="000B4B12" w:rsidRDefault="00636227" w:rsidP="00DB3A40">
            <w:pPr>
              <w:jc w:val="center"/>
              <w:rPr>
                <w:sz w:val="22"/>
                <w:szCs w:val="22"/>
              </w:rPr>
            </w:pPr>
            <w:r w:rsidRPr="000B4B12">
              <w:rPr>
                <w:sz w:val="22"/>
                <w:szCs w:val="22"/>
              </w:rPr>
              <w:t>0</w:t>
            </w:r>
          </w:p>
        </w:tc>
      </w:tr>
      <w:tr w:rsidR="00636227" w:rsidRPr="000B4B12" w:rsidTr="00AB6BBB">
        <w:tc>
          <w:tcPr>
            <w:tcW w:w="2943" w:type="dxa"/>
            <w:vMerge w:val="restart"/>
          </w:tcPr>
          <w:p w:rsidR="00636227" w:rsidRPr="000B4B12" w:rsidRDefault="00636227" w:rsidP="00DB3A40">
            <w:pPr>
              <w:jc w:val="center"/>
              <w:rPr>
                <w:sz w:val="22"/>
                <w:szCs w:val="22"/>
              </w:rPr>
            </w:pPr>
            <w:r w:rsidRPr="000B4B12">
              <w:rPr>
                <w:sz w:val="22"/>
                <w:szCs w:val="22"/>
              </w:rPr>
              <w:t>Наличие самостоятельно подобранного примера</w:t>
            </w:r>
          </w:p>
        </w:tc>
        <w:tc>
          <w:tcPr>
            <w:tcW w:w="5239" w:type="dxa"/>
          </w:tcPr>
          <w:p w:rsidR="00636227" w:rsidRPr="000B4B12" w:rsidRDefault="00636227" w:rsidP="00D23548">
            <w:pPr>
              <w:rPr>
                <w:sz w:val="22"/>
                <w:szCs w:val="22"/>
              </w:rPr>
            </w:pPr>
            <w:r w:rsidRPr="000B4B12">
              <w:rPr>
                <w:sz w:val="22"/>
                <w:szCs w:val="22"/>
              </w:rPr>
              <w:t>Есть</w:t>
            </w:r>
          </w:p>
        </w:tc>
        <w:tc>
          <w:tcPr>
            <w:tcW w:w="2308" w:type="dxa"/>
          </w:tcPr>
          <w:p w:rsidR="00636227" w:rsidRPr="000B4B12" w:rsidRDefault="00636227" w:rsidP="00636227">
            <w:pPr>
              <w:jc w:val="center"/>
              <w:rPr>
                <w:sz w:val="22"/>
                <w:szCs w:val="22"/>
              </w:rPr>
            </w:pPr>
            <w:r w:rsidRPr="000B4B12">
              <w:rPr>
                <w:sz w:val="22"/>
                <w:szCs w:val="22"/>
              </w:rPr>
              <w:t>1</w:t>
            </w:r>
          </w:p>
        </w:tc>
      </w:tr>
      <w:tr w:rsidR="00636227" w:rsidRPr="000B4B12" w:rsidTr="00AB6BBB">
        <w:tc>
          <w:tcPr>
            <w:tcW w:w="2943" w:type="dxa"/>
            <w:vMerge/>
          </w:tcPr>
          <w:p w:rsidR="00636227" w:rsidRPr="000B4B12" w:rsidRDefault="00636227" w:rsidP="00DB3A40">
            <w:pPr>
              <w:jc w:val="center"/>
              <w:rPr>
                <w:sz w:val="22"/>
                <w:szCs w:val="22"/>
              </w:rPr>
            </w:pPr>
          </w:p>
        </w:tc>
        <w:tc>
          <w:tcPr>
            <w:tcW w:w="5239" w:type="dxa"/>
          </w:tcPr>
          <w:p w:rsidR="00636227" w:rsidRPr="000B4B12" w:rsidRDefault="00D23548" w:rsidP="00D23548">
            <w:pPr>
              <w:rPr>
                <w:sz w:val="22"/>
                <w:szCs w:val="22"/>
              </w:rPr>
            </w:pPr>
            <w:r>
              <w:rPr>
                <w:sz w:val="22"/>
                <w:szCs w:val="22"/>
              </w:rPr>
              <w:t>Н</w:t>
            </w:r>
            <w:r w:rsidR="00636227" w:rsidRPr="000B4B12">
              <w:rPr>
                <w:sz w:val="22"/>
                <w:szCs w:val="22"/>
              </w:rPr>
              <w:t>ет</w:t>
            </w:r>
          </w:p>
        </w:tc>
        <w:tc>
          <w:tcPr>
            <w:tcW w:w="2308" w:type="dxa"/>
          </w:tcPr>
          <w:p w:rsidR="00636227" w:rsidRPr="000B4B12" w:rsidRDefault="00636227" w:rsidP="00DB3A40">
            <w:pPr>
              <w:jc w:val="center"/>
              <w:rPr>
                <w:sz w:val="22"/>
                <w:szCs w:val="22"/>
              </w:rPr>
            </w:pPr>
            <w:r w:rsidRPr="000B4B12">
              <w:rPr>
                <w:sz w:val="22"/>
                <w:szCs w:val="22"/>
              </w:rPr>
              <w:t>0</w:t>
            </w:r>
          </w:p>
        </w:tc>
      </w:tr>
      <w:tr w:rsidR="00636227" w:rsidRPr="000B4B12" w:rsidTr="00AB6BBB">
        <w:trPr>
          <w:trHeight w:val="321"/>
        </w:trPr>
        <w:tc>
          <w:tcPr>
            <w:tcW w:w="2943" w:type="dxa"/>
            <w:vMerge w:val="restart"/>
          </w:tcPr>
          <w:p w:rsidR="00636227" w:rsidRPr="000B4B12" w:rsidRDefault="00636227" w:rsidP="00DB3A40">
            <w:pPr>
              <w:jc w:val="center"/>
              <w:rPr>
                <w:sz w:val="22"/>
                <w:szCs w:val="22"/>
              </w:rPr>
            </w:pPr>
            <w:r w:rsidRPr="000B4B12">
              <w:rPr>
                <w:sz w:val="22"/>
                <w:szCs w:val="22"/>
              </w:rPr>
              <w:t>Время выполнения работы</w:t>
            </w:r>
          </w:p>
        </w:tc>
        <w:tc>
          <w:tcPr>
            <w:tcW w:w="5239" w:type="dxa"/>
          </w:tcPr>
          <w:p w:rsidR="00636227" w:rsidRPr="000B4B12" w:rsidRDefault="00636227" w:rsidP="00D23548">
            <w:pPr>
              <w:rPr>
                <w:sz w:val="22"/>
                <w:szCs w:val="22"/>
              </w:rPr>
            </w:pPr>
            <w:r w:rsidRPr="000B4B12">
              <w:rPr>
                <w:sz w:val="22"/>
                <w:szCs w:val="22"/>
              </w:rPr>
              <w:t>До 15 минут</w:t>
            </w:r>
          </w:p>
        </w:tc>
        <w:tc>
          <w:tcPr>
            <w:tcW w:w="2308" w:type="dxa"/>
          </w:tcPr>
          <w:p w:rsidR="00636227" w:rsidRPr="000B4B12" w:rsidRDefault="00636227" w:rsidP="00636227">
            <w:pPr>
              <w:jc w:val="center"/>
              <w:rPr>
                <w:sz w:val="22"/>
                <w:szCs w:val="22"/>
              </w:rPr>
            </w:pPr>
            <w:r w:rsidRPr="000B4B12">
              <w:rPr>
                <w:sz w:val="22"/>
                <w:szCs w:val="22"/>
              </w:rPr>
              <w:t>1</w:t>
            </w:r>
          </w:p>
        </w:tc>
      </w:tr>
      <w:tr w:rsidR="00636227" w:rsidRPr="000B4B12" w:rsidTr="00AB6BBB">
        <w:trPr>
          <w:trHeight w:val="269"/>
        </w:trPr>
        <w:tc>
          <w:tcPr>
            <w:tcW w:w="2943" w:type="dxa"/>
            <w:vMerge/>
          </w:tcPr>
          <w:p w:rsidR="00636227" w:rsidRPr="000B4B12" w:rsidRDefault="00636227" w:rsidP="00DB3A40">
            <w:pPr>
              <w:jc w:val="center"/>
              <w:rPr>
                <w:sz w:val="22"/>
                <w:szCs w:val="22"/>
              </w:rPr>
            </w:pPr>
          </w:p>
        </w:tc>
        <w:tc>
          <w:tcPr>
            <w:tcW w:w="5239" w:type="dxa"/>
          </w:tcPr>
          <w:p w:rsidR="00636227" w:rsidRPr="000B4B12" w:rsidRDefault="00636227" w:rsidP="00D23548">
            <w:pPr>
              <w:rPr>
                <w:sz w:val="22"/>
                <w:szCs w:val="22"/>
              </w:rPr>
            </w:pPr>
            <w:r w:rsidRPr="000B4B12">
              <w:rPr>
                <w:sz w:val="22"/>
                <w:szCs w:val="22"/>
              </w:rPr>
              <w:t>Больше 15 минут</w:t>
            </w:r>
          </w:p>
        </w:tc>
        <w:tc>
          <w:tcPr>
            <w:tcW w:w="2308" w:type="dxa"/>
          </w:tcPr>
          <w:p w:rsidR="00636227" w:rsidRPr="000B4B12" w:rsidRDefault="00636227" w:rsidP="00636227">
            <w:pPr>
              <w:jc w:val="center"/>
              <w:rPr>
                <w:sz w:val="22"/>
                <w:szCs w:val="22"/>
              </w:rPr>
            </w:pPr>
            <w:r w:rsidRPr="000B4B12">
              <w:rPr>
                <w:sz w:val="22"/>
                <w:szCs w:val="22"/>
              </w:rPr>
              <w:t>0</w:t>
            </w:r>
          </w:p>
        </w:tc>
      </w:tr>
    </w:tbl>
    <w:p w:rsidR="00636227" w:rsidRPr="000B4B12" w:rsidRDefault="00636227" w:rsidP="00636227">
      <w:pPr>
        <w:rPr>
          <w:rFonts w:ascii="Times New Roman" w:hAnsi="Times New Roman" w:cs="Times New Roman"/>
        </w:rPr>
      </w:pPr>
      <w:r w:rsidRPr="000B4B12">
        <w:rPr>
          <w:rFonts w:ascii="Times New Roman" w:hAnsi="Times New Roman" w:cs="Times New Roman"/>
        </w:rPr>
        <w:t>Максимальное количество баллов-</w:t>
      </w:r>
      <w:r w:rsidR="00D23548">
        <w:rPr>
          <w:rFonts w:ascii="Times New Roman" w:hAnsi="Times New Roman" w:cs="Times New Roman"/>
        </w:rPr>
        <w:t>5</w:t>
      </w:r>
      <w:r w:rsidRPr="000B4B12">
        <w:rPr>
          <w:rFonts w:ascii="Times New Roman" w:hAnsi="Times New Roman" w:cs="Times New Roman"/>
        </w:rPr>
        <w:t>.</w:t>
      </w:r>
    </w:p>
    <w:p w:rsidR="00636227" w:rsidRPr="000B4B12" w:rsidRDefault="00636227" w:rsidP="00636227">
      <w:pPr>
        <w:rPr>
          <w:rFonts w:ascii="Times New Roman" w:hAnsi="Times New Roman" w:cs="Times New Roman"/>
        </w:rPr>
      </w:pPr>
      <w:r w:rsidRPr="000B4B12">
        <w:rPr>
          <w:rFonts w:ascii="Times New Roman" w:hAnsi="Times New Roman" w:cs="Times New Roman"/>
          <w:b/>
          <w:bCs/>
        </w:rPr>
        <w:t>Инструкция для учащихся</w:t>
      </w:r>
      <w:r w:rsidRPr="000B4B12">
        <w:rPr>
          <w:rFonts w:ascii="Times New Roman" w:hAnsi="Times New Roman" w:cs="Times New Roman"/>
        </w:rPr>
        <w:t>.</w:t>
      </w:r>
    </w:p>
    <w:p w:rsidR="00636227" w:rsidRPr="000B4B12" w:rsidRDefault="00636227" w:rsidP="00AB6BBB">
      <w:pPr>
        <w:pStyle w:val="a5"/>
        <w:numPr>
          <w:ilvl w:val="0"/>
          <w:numId w:val="1"/>
        </w:numPr>
        <w:ind w:left="-142"/>
        <w:rPr>
          <w:rFonts w:ascii="Times New Roman" w:hAnsi="Times New Roman" w:cs="Times New Roman"/>
        </w:rPr>
      </w:pPr>
      <w:r w:rsidRPr="000B4B12">
        <w:rPr>
          <w:rFonts w:ascii="Times New Roman" w:hAnsi="Times New Roman" w:cs="Times New Roman"/>
        </w:rPr>
        <w:t>Время выполнения работы  15 минут.</w:t>
      </w:r>
    </w:p>
    <w:p w:rsidR="00BA2516" w:rsidRPr="000B4B12" w:rsidRDefault="00BA2516" w:rsidP="00AB6BBB">
      <w:pPr>
        <w:pStyle w:val="a5"/>
        <w:numPr>
          <w:ilvl w:val="0"/>
          <w:numId w:val="1"/>
        </w:numPr>
        <w:ind w:left="-142"/>
        <w:rPr>
          <w:rFonts w:ascii="Times New Roman" w:hAnsi="Times New Roman" w:cs="Times New Roman"/>
        </w:rPr>
      </w:pPr>
      <w:r w:rsidRPr="000B4B12">
        <w:rPr>
          <w:rFonts w:ascii="Times New Roman" w:hAnsi="Times New Roman" w:cs="Times New Roman"/>
        </w:rPr>
        <w:t xml:space="preserve">Прочитай  текст. </w:t>
      </w:r>
    </w:p>
    <w:p w:rsidR="00636227" w:rsidRPr="00AB6BBB" w:rsidRDefault="00636227" w:rsidP="00AB6BBB">
      <w:pPr>
        <w:ind w:left="-142"/>
        <w:jc w:val="center"/>
        <w:rPr>
          <w:rFonts w:ascii="Times New Roman" w:hAnsi="Times New Roman" w:cs="Times New Roman"/>
          <w:b/>
        </w:rPr>
      </w:pPr>
      <w:r w:rsidRPr="00AB6BBB">
        <w:rPr>
          <w:rFonts w:ascii="Times New Roman" w:hAnsi="Times New Roman" w:cs="Times New Roman"/>
          <w:b/>
        </w:rPr>
        <w:t>Жизнь продолжается</w:t>
      </w:r>
    </w:p>
    <w:p w:rsidR="00636227" w:rsidRPr="00AB6BBB" w:rsidRDefault="00636227" w:rsidP="00AB6BBB">
      <w:pPr>
        <w:ind w:left="-142" w:firstLine="348"/>
        <w:rPr>
          <w:rFonts w:ascii="Times New Roman" w:hAnsi="Times New Roman" w:cs="Times New Roman"/>
          <w:b/>
        </w:rPr>
      </w:pPr>
      <w:r w:rsidRPr="00AB6BBB">
        <w:rPr>
          <w:rFonts w:ascii="Times New Roman" w:hAnsi="Times New Roman" w:cs="Times New Roman"/>
          <w:b/>
        </w:rPr>
        <w:t>Наступила долгожданная весна. На безоблачном небе ласково улыбается солнце. Распустились нежные первоцветы. Ещё недавно клейкие почки тополя щекотали нос терпким запахом. И вот уже повсюду на деревьях яркие зелёные листья. По полю ходит важный грач, подбирая червей на комьях земли за пашущим трактором. Новые скворечники приветливо встречают вернувшихся из теплых стран птиц. Неугомонные скворцы спешат накормить своих громкоголосых  прожорливых птенцов.</w:t>
      </w:r>
      <w:r w:rsidR="000B4B12" w:rsidRPr="00AB6BBB">
        <w:rPr>
          <w:rFonts w:ascii="Times New Roman" w:hAnsi="Times New Roman" w:cs="Times New Roman"/>
          <w:b/>
        </w:rPr>
        <w:t xml:space="preserve">  Беззаботно купаются в теплых лужах воробьи, не замечая внимательно наблюдающих за ними кошку с котятами. </w:t>
      </w:r>
      <w:r w:rsidRPr="00AB6BBB">
        <w:rPr>
          <w:rFonts w:ascii="Times New Roman" w:hAnsi="Times New Roman" w:cs="Times New Roman"/>
          <w:b/>
        </w:rPr>
        <w:t xml:space="preserve"> Посмотришь вокруг, и сердце радуется. Жизнь продолжается!</w:t>
      </w:r>
    </w:p>
    <w:p w:rsidR="002101A8" w:rsidRPr="000B4B12" w:rsidRDefault="002101A8" w:rsidP="00AB6BBB">
      <w:pPr>
        <w:pStyle w:val="a5"/>
        <w:numPr>
          <w:ilvl w:val="0"/>
          <w:numId w:val="1"/>
        </w:numPr>
        <w:ind w:left="-142"/>
        <w:rPr>
          <w:rFonts w:ascii="Times New Roman" w:hAnsi="Times New Roman" w:cs="Times New Roman"/>
        </w:rPr>
      </w:pPr>
      <w:r w:rsidRPr="000B4B12">
        <w:rPr>
          <w:rFonts w:ascii="Times New Roman" w:hAnsi="Times New Roman" w:cs="Times New Roman"/>
        </w:rPr>
        <w:t>Рассмотри внимательно рисунки.</w:t>
      </w:r>
      <w:r w:rsidR="00BA2516" w:rsidRPr="000B4B12">
        <w:rPr>
          <w:rFonts w:ascii="Times New Roman" w:hAnsi="Times New Roman" w:cs="Times New Roman"/>
        </w:rPr>
        <w:t xml:space="preserve">  </w:t>
      </w:r>
      <w:r w:rsidR="00345654" w:rsidRPr="000B4B12">
        <w:rPr>
          <w:rFonts w:ascii="Times New Roman" w:hAnsi="Times New Roman" w:cs="Times New Roman"/>
        </w:rPr>
        <w:t>Подумай, как каждая пара</w:t>
      </w:r>
      <w:r w:rsidR="00636227" w:rsidRPr="000B4B12">
        <w:rPr>
          <w:rFonts w:ascii="Times New Roman" w:hAnsi="Times New Roman" w:cs="Times New Roman"/>
        </w:rPr>
        <w:t xml:space="preserve"> объектов</w:t>
      </w:r>
      <w:r w:rsidR="00345654" w:rsidRPr="000B4B12">
        <w:rPr>
          <w:rFonts w:ascii="Times New Roman" w:hAnsi="Times New Roman" w:cs="Times New Roman"/>
        </w:rPr>
        <w:t xml:space="preserve"> на них </w:t>
      </w:r>
      <w:r w:rsidR="00BA2516" w:rsidRPr="000B4B12">
        <w:rPr>
          <w:rFonts w:ascii="Times New Roman" w:hAnsi="Times New Roman" w:cs="Times New Roman"/>
        </w:rPr>
        <w:t>соответствует названию текста.</w:t>
      </w:r>
    </w:p>
    <w:p w:rsidR="002101A8" w:rsidRPr="000B4B12" w:rsidRDefault="0008389A">
      <w:pPr>
        <w:rPr>
          <w:rFonts w:ascii="Times New Roman" w:hAnsi="Times New Roman" w:cs="Times New Roman"/>
        </w:rPr>
      </w:pPr>
      <w:r w:rsidRPr="000B4B12">
        <w:rPr>
          <w:rFonts w:ascii="Times New Roman" w:hAnsi="Times New Roman" w:cs="Times New Roman"/>
          <w:noProof/>
          <w:lang w:eastAsia="ru-RU"/>
        </w:rPr>
        <w:drawing>
          <wp:inline distT="0" distB="0" distL="0" distR="0">
            <wp:extent cx="2381250" cy="1833451"/>
            <wp:effectExtent l="19050" t="0" r="0" b="0"/>
            <wp:docPr id="1" name="Рисунок 1" descr="http://www.pixic.ru/i/u0K030X7I6L1Z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xic.ru/i/u0K030X7I6L1Z905.jpg"/>
                    <pic:cNvPicPr>
                      <a:picLocks noChangeAspect="1" noChangeArrowheads="1"/>
                    </pic:cNvPicPr>
                  </pic:nvPicPr>
                  <pic:blipFill>
                    <a:blip r:embed="rId5"/>
                    <a:srcRect l="6987"/>
                    <a:stretch>
                      <a:fillRect/>
                    </a:stretch>
                  </pic:blipFill>
                  <pic:spPr bwMode="auto">
                    <a:xfrm>
                      <a:off x="0" y="0"/>
                      <a:ext cx="2381250" cy="1833451"/>
                    </a:xfrm>
                    <a:prstGeom prst="rect">
                      <a:avLst/>
                    </a:prstGeom>
                    <a:noFill/>
                    <a:ln w="9525">
                      <a:noFill/>
                      <a:miter lim="800000"/>
                      <a:headEnd/>
                      <a:tailEnd/>
                    </a:ln>
                  </pic:spPr>
                </pic:pic>
              </a:graphicData>
            </a:graphic>
          </wp:inline>
        </w:drawing>
      </w:r>
      <w:r w:rsidRPr="000B4B12">
        <w:rPr>
          <w:rFonts w:ascii="Times New Roman" w:hAnsi="Times New Roman" w:cs="Times New Roman"/>
        </w:rPr>
        <w:t xml:space="preserve">       </w:t>
      </w:r>
      <w:r w:rsidR="002101A8" w:rsidRPr="000B4B12">
        <w:rPr>
          <w:rFonts w:ascii="Times New Roman" w:hAnsi="Times New Roman" w:cs="Times New Roman"/>
        </w:rPr>
        <w:t xml:space="preserve">                    </w:t>
      </w:r>
      <w:r w:rsidRPr="000B4B12">
        <w:rPr>
          <w:rFonts w:ascii="Times New Roman" w:hAnsi="Times New Roman" w:cs="Times New Roman"/>
        </w:rPr>
        <w:t xml:space="preserve">     </w:t>
      </w:r>
      <w:r w:rsidRPr="000B4B12">
        <w:rPr>
          <w:rFonts w:ascii="Times New Roman" w:hAnsi="Times New Roman" w:cs="Times New Roman"/>
          <w:noProof/>
          <w:lang w:eastAsia="ru-RU"/>
        </w:rPr>
        <w:drawing>
          <wp:inline distT="0" distB="0" distL="0" distR="0">
            <wp:extent cx="581025" cy="959367"/>
            <wp:effectExtent l="19050" t="0" r="9525" b="0"/>
            <wp:docPr id="2" name="Рисунок 7" descr="http://sait-pro-dachu.ru/wp-content/uploads/2011/02/podgotovka-semjan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it-pro-dachu.ru/wp-content/uploads/2011/02/podgotovka-semjan2-1.jpg"/>
                    <pic:cNvPicPr>
                      <a:picLocks noChangeAspect="1" noChangeArrowheads="1"/>
                    </pic:cNvPicPr>
                  </pic:nvPicPr>
                  <pic:blipFill>
                    <a:blip r:embed="rId6"/>
                    <a:srcRect l="75357" t="22609" r="16964" b="46522"/>
                    <a:stretch>
                      <a:fillRect/>
                    </a:stretch>
                  </pic:blipFill>
                  <pic:spPr bwMode="auto">
                    <a:xfrm>
                      <a:off x="0" y="0"/>
                      <a:ext cx="581025" cy="959367"/>
                    </a:xfrm>
                    <a:prstGeom prst="rect">
                      <a:avLst/>
                    </a:prstGeom>
                    <a:noFill/>
                    <a:ln w="9525">
                      <a:noFill/>
                      <a:miter lim="800000"/>
                      <a:headEnd/>
                      <a:tailEnd/>
                    </a:ln>
                  </pic:spPr>
                </pic:pic>
              </a:graphicData>
            </a:graphic>
          </wp:inline>
        </w:drawing>
      </w:r>
      <w:r w:rsidRPr="000B4B12">
        <w:rPr>
          <w:rFonts w:ascii="Times New Roman" w:hAnsi="Times New Roman" w:cs="Times New Roman"/>
          <w:noProof/>
          <w:lang w:eastAsia="ru-RU"/>
        </w:rPr>
        <w:drawing>
          <wp:inline distT="0" distB="0" distL="0" distR="0">
            <wp:extent cx="1729891" cy="1762125"/>
            <wp:effectExtent l="19050" t="0" r="3659" b="0"/>
            <wp:docPr id="4" name="Рисунок 4" descr="http://garden.flowtime.ru/uploads/posts/2012-06/1339056009_rassada-ogurc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rden.flowtime.ru/uploads/posts/2012-06/1339056009_rassada-ogurcov.jpg"/>
                    <pic:cNvPicPr>
                      <a:picLocks noChangeAspect="1" noChangeArrowheads="1"/>
                    </pic:cNvPicPr>
                  </pic:nvPicPr>
                  <pic:blipFill>
                    <a:blip r:embed="rId7"/>
                    <a:srcRect l="18495" r="21951" b="16944"/>
                    <a:stretch>
                      <a:fillRect/>
                    </a:stretch>
                  </pic:blipFill>
                  <pic:spPr bwMode="auto">
                    <a:xfrm>
                      <a:off x="0" y="0"/>
                      <a:ext cx="1729891" cy="1762125"/>
                    </a:xfrm>
                    <a:prstGeom prst="rect">
                      <a:avLst/>
                    </a:prstGeom>
                    <a:noFill/>
                    <a:ln w="9525">
                      <a:noFill/>
                      <a:miter lim="800000"/>
                      <a:headEnd/>
                      <a:tailEnd/>
                    </a:ln>
                  </pic:spPr>
                </pic:pic>
              </a:graphicData>
            </a:graphic>
          </wp:inline>
        </w:drawing>
      </w:r>
    </w:p>
    <w:p w:rsidR="00CC58BD" w:rsidRPr="000B4B12" w:rsidRDefault="0008389A">
      <w:pPr>
        <w:rPr>
          <w:rFonts w:ascii="Times New Roman" w:hAnsi="Times New Roman" w:cs="Times New Roman"/>
        </w:rPr>
      </w:pPr>
      <w:r w:rsidRPr="000B4B12">
        <w:rPr>
          <w:rFonts w:ascii="Times New Roman" w:hAnsi="Times New Roman" w:cs="Times New Roman"/>
          <w:noProof/>
          <w:lang w:eastAsia="ru-RU"/>
        </w:rPr>
        <w:drawing>
          <wp:inline distT="0" distB="0" distL="0" distR="0">
            <wp:extent cx="2374265" cy="2019300"/>
            <wp:effectExtent l="19050" t="0" r="6985" b="0"/>
            <wp:docPr id="10" name="Рисунок 10" descr="http://brightwallpapers.com.ua/Uploads/5-8-2014/cd9bda74-dfc9-44f1-ad0a-758db2dac96d/thumb2-d89dc235f350864c5702b05c364d3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rightwallpapers.com.ua/Uploads/5-8-2014/cd9bda74-dfc9-44f1-ad0a-758db2dac96d/thumb2-d89dc235f350864c5702b05c364d381e.jpg"/>
                    <pic:cNvPicPr>
                      <a:picLocks noChangeAspect="1" noChangeArrowheads="1"/>
                    </pic:cNvPicPr>
                  </pic:nvPicPr>
                  <pic:blipFill>
                    <a:blip r:embed="rId8"/>
                    <a:srcRect l="30646" r="5234" b="12745"/>
                    <a:stretch>
                      <a:fillRect/>
                    </a:stretch>
                  </pic:blipFill>
                  <pic:spPr bwMode="auto">
                    <a:xfrm>
                      <a:off x="0" y="0"/>
                      <a:ext cx="2374265" cy="2019300"/>
                    </a:xfrm>
                    <a:prstGeom prst="rect">
                      <a:avLst/>
                    </a:prstGeom>
                    <a:noFill/>
                    <a:ln w="9525">
                      <a:noFill/>
                      <a:miter lim="800000"/>
                      <a:headEnd/>
                      <a:tailEnd/>
                    </a:ln>
                  </pic:spPr>
                </pic:pic>
              </a:graphicData>
            </a:graphic>
          </wp:inline>
        </w:drawing>
      </w:r>
      <w:r w:rsidR="002101A8" w:rsidRPr="000B4B12">
        <w:rPr>
          <w:rFonts w:ascii="Times New Roman" w:hAnsi="Times New Roman" w:cs="Times New Roman"/>
        </w:rPr>
        <w:t xml:space="preserve">                                 </w:t>
      </w:r>
      <w:r w:rsidR="002101A8" w:rsidRPr="000B4B12">
        <w:rPr>
          <w:rFonts w:ascii="Times New Roman" w:hAnsi="Times New Roman" w:cs="Times New Roman"/>
          <w:noProof/>
          <w:lang w:eastAsia="ru-RU"/>
        </w:rPr>
        <w:drawing>
          <wp:inline distT="0" distB="0" distL="0" distR="0">
            <wp:extent cx="2311400" cy="2019300"/>
            <wp:effectExtent l="19050" t="0" r="0" b="0"/>
            <wp:docPr id="6" name="Рисунок 4" descr="http://content.foto.my.mail.ru/mail/helga0106/2193/h-2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tent.foto.my.mail.ru/mail/helga0106/2193/h-2361.jpg"/>
                    <pic:cNvPicPr>
                      <a:picLocks noChangeAspect="1" noChangeArrowheads="1"/>
                    </pic:cNvPicPr>
                  </pic:nvPicPr>
                  <pic:blipFill>
                    <a:blip r:embed="rId9"/>
                    <a:srcRect r="16303"/>
                    <a:stretch>
                      <a:fillRect/>
                    </a:stretch>
                  </pic:blipFill>
                  <pic:spPr bwMode="auto">
                    <a:xfrm>
                      <a:off x="0" y="0"/>
                      <a:ext cx="2311400" cy="2019300"/>
                    </a:xfrm>
                    <a:prstGeom prst="rect">
                      <a:avLst/>
                    </a:prstGeom>
                    <a:noFill/>
                    <a:ln w="9525">
                      <a:noFill/>
                      <a:miter lim="800000"/>
                      <a:headEnd/>
                      <a:tailEnd/>
                    </a:ln>
                  </pic:spPr>
                </pic:pic>
              </a:graphicData>
            </a:graphic>
          </wp:inline>
        </w:drawing>
      </w:r>
    </w:p>
    <w:p w:rsidR="00BA2516" w:rsidRPr="000B4B12" w:rsidRDefault="00BA2516" w:rsidP="00345654">
      <w:pPr>
        <w:pStyle w:val="a5"/>
        <w:numPr>
          <w:ilvl w:val="0"/>
          <w:numId w:val="1"/>
        </w:numPr>
        <w:rPr>
          <w:rFonts w:ascii="Times New Roman" w:hAnsi="Times New Roman" w:cs="Times New Roman"/>
        </w:rPr>
      </w:pPr>
      <w:r w:rsidRPr="000B4B12">
        <w:rPr>
          <w:rFonts w:ascii="Times New Roman" w:hAnsi="Times New Roman" w:cs="Times New Roman"/>
        </w:rPr>
        <w:t xml:space="preserve">Выпиши из текста пары слов, </w:t>
      </w:r>
      <w:r w:rsidRPr="00A952DD">
        <w:rPr>
          <w:rFonts w:ascii="Times New Roman" w:hAnsi="Times New Roman" w:cs="Times New Roman"/>
          <w:highlight w:val="yellow"/>
        </w:rPr>
        <w:t xml:space="preserve">которые </w:t>
      </w:r>
      <w:r w:rsidR="00345654" w:rsidRPr="00A952DD">
        <w:rPr>
          <w:rFonts w:ascii="Times New Roman" w:hAnsi="Times New Roman" w:cs="Times New Roman"/>
          <w:highlight w:val="yellow"/>
        </w:rPr>
        <w:t xml:space="preserve">так же </w:t>
      </w:r>
      <w:r w:rsidRPr="00A952DD">
        <w:rPr>
          <w:rFonts w:ascii="Times New Roman" w:hAnsi="Times New Roman" w:cs="Times New Roman"/>
          <w:highlight w:val="yellow"/>
        </w:rPr>
        <w:t>по</w:t>
      </w:r>
      <w:r w:rsidR="00345654" w:rsidRPr="00A952DD">
        <w:rPr>
          <w:rFonts w:ascii="Times New Roman" w:hAnsi="Times New Roman" w:cs="Times New Roman"/>
          <w:highlight w:val="yellow"/>
        </w:rPr>
        <w:t>дтверждают название текста</w:t>
      </w:r>
      <w:r w:rsidR="00A952DD" w:rsidRPr="00A952DD">
        <w:rPr>
          <w:rFonts w:ascii="Times New Roman" w:hAnsi="Times New Roman" w:cs="Times New Roman"/>
          <w:highlight w:val="yellow"/>
        </w:rPr>
        <w:t xml:space="preserve"> (или : которые показывают так же этапы развития жизни)</w:t>
      </w:r>
      <w:r w:rsidR="00345654" w:rsidRPr="000B4B12">
        <w:rPr>
          <w:rFonts w:ascii="Times New Roman" w:hAnsi="Times New Roman" w:cs="Times New Roman"/>
        </w:rPr>
        <w:t>, запиши их в бланк ответов.</w:t>
      </w:r>
    </w:p>
    <w:p w:rsidR="00345654" w:rsidRPr="000B4B12" w:rsidRDefault="00345654" w:rsidP="00345654">
      <w:pPr>
        <w:pStyle w:val="a5"/>
        <w:numPr>
          <w:ilvl w:val="0"/>
          <w:numId w:val="1"/>
        </w:numPr>
        <w:rPr>
          <w:rFonts w:ascii="Times New Roman" w:hAnsi="Times New Roman" w:cs="Times New Roman"/>
        </w:rPr>
      </w:pPr>
      <w:r w:rsidRPr="000B4B12">
        <w:rPr>
          <w:rFonts w:ascii="Times New Roman" w:hAnsi="Times New Roman" w:cs="Times New Roman"/>
        </w:rPr>
        <w:t>Придумай и запиши в бланк ответов свой подобный пример.</w:t>
      </w:r>
    </w:p>
    <w:p w:rsidR="00A952DD" w:rsidRDefault="00A952DD" w:rsidP="00345654">
      <w:pPr>
        <w:ind w:left="360"/>
        <w:rPr>
          <w:rFonts w:ascii="Times New Roman" w:hAnsi="Times New Roman" w:cs="Times New Roman"/>
        </w:rPr>
      </w:pPr>
    </w:p>
    <w:p w:rsidR="00345654" w:rsidRDefault="00A952DD" w:rsidP="00A952DD">
      <w:pPr>
        <w:ind w:left="360"/>
        <w:jc w:val="center"/>
        <w:rPr>
          <w:rFonts w:ascii="Times New Roman" w:hAnsi="Times New Roman" w:cs="Times New Roman"/>
          <w:b/>
        </w:rPr>
      </w:pPr>
      <w:r w:rsidRPr="00A952DD">
        <w:rPr>
          <w:rFonts w:ascii="Times New Roman" w:hAnsi="Times New Roman" w:cs="Times New Roman"/>
          <w:b/>
        </w:rPr>
        <w:t>Бланк ответов</w:t>
      </w:r>
    </w:p>
    <w:p w:rsidR="00A952DD" w:rsidRDefault="00A952DD" w:rsidP="00A952DD">
      <w:pPr>
        <w:ind w:left="360"/>
        <w:rPr>
          <w:rFonts w:ascii="Times New Roman" w:hAnsi="Times New Roman" w:cs="Times New Roman"/>
          <w:b/>
        </w:rPr>
      </w:pPr>
      <w:r>
        <w:rPr>
          <w:rFonts w:ascii="Times New Roman" w:hAnsi="Times New Roman" w:cs="Times New Roman"/>
          <w:b/>
        </w:rPr>
        <w:t>Фамилия, имя, класс_________________________________________________________</w:t>
      </w:r>
    </w:p>
    <w:p w:rsidR="00A952DD" w:rsidRDefault="00A952DD" w:rsidP="00A952DD">
      <w:pPr>
        <w:pStyle w:val="a5"/>
        <w:numPr>
          <w:ilvl w:val="0"/>
          <w:numId w:val="2"/>
        </w:numPr>
        <w:rPr>
          <w:rFonts w:ascii="Times New Roman" w:hAnsi="Times New Roman" w:cs="Times New Roman"/>
          <w:b/>
        </w:rPr>
      </w:pPr>
      <w:r>
        <w:rPr>
          <w:rFonts w:ascii="Times New Roman" w:hAnsi="Times New Roman" w:cs="Times New Roman"/>
          <w:b/>
        </w:rPr>
        <w:t>Примеры из текста:</w:t>
      </w:r>
    </w:p>
    <w:p w:rsidR="00A952DD" w:rsidRDefault="00A952DD" w:rsidP="00A952DD">
      <w:pPr>
        <w:ind w:left="360"/>
        <w:rPr>
          <w:rFonts w:ascii="Times New Roman" w:hAnsi="Times New Roman" w:cs="Times New Roman"/>
          <w:b/>
        </w:rPr>
      </w:pPr>
    </w:p>
    <w:p w:rsidR="00A952DD" w:rsidRDefault="00A952DD" w:rsidP="00A952DD">
      <w:pPr>
        <w:ind w:left="360"/>
        <w:rPr>
          <w:rFonts w:ascii="Times New Roman" w:hAnsi="Times New Roman" w:cs="Times New Roman"/>
          <w:b/>
        </w:rPr>
      </w:pPr>
    </w:p>
    <w:p w:rsidR="00A952DD" w:rsidRDefault="00A952DD" w:rsidP="00A952DD">
      <w:pPr>
        <w:ind w:left="360"/>
        <w:rPr>
          <w:rFonts w:ascii="Times New Roman" w:hAnsi="Times New Roman" w:cs="Times New Roman"/>
          <w:b/>
        </w:rPr>
      </w:pPr>
    </w:p>
    <w:p w:rsidR="00A952DD" w:rsidRDefault="00A952DD" w:rsidP="00A952DD">
      <w:pPr>
        <w:pStyle w:val="a5"/>
        <w:numPr>
          <w:ilvl w:val="0"/>
          <w:numId w:val="2"/>
        </w:numPr>
        <w:rPr>
          <w:rFonts w:ascii="Times New Roman" w:hAnsi="Times New Roman" w:cs="Times New Roman"/>
          <w:b/>
        </w:rPr>
      </w:pPr>
      <w:r>
        <w:rPr>
          <w:rFonts w:ascii="Times New Roman" w:hAnsi="Times New Roman" w:cs="Times New Roman"/>
          <w:b/>
        </w:rPr>
        <w:t>Свой пример:____________________________________________________________</w:t>
      </w:r>
    </w:p>
    <w:p w:rsidR="00A952DD" w:rsidRDefault="00A952DD" w:rsidP="00A952DD">
      <w:pPr>
        <w:ind w:left="360"/>
        <w:rPr>
          <w:rFonts w:ascii="Times New Roman" w:hAnsi="Times New Roman" w:cs="Times New Roman"/>
          <w:b/>
        </w:rPr>
      </w:pPr>
      <w:r>
        <w:rPr>
          <w:rFonts w:ascii="Times New Roman" w:hAnsi="Times New Roman" w:cs="Times New Roman"/>
          <w:b/>
        </w:rPr>
        <w:t xml:space="preserve"> Время выполнения:_________ минут</w:t>
      </w:r>
    </w:p>
    <w:p w:rsidR="00AB6BBB" w:rsidRDefault="00AB6BBB" w:rsidP="00A952DD">
      <w:pPr>
        <w:ind w:left="360"/>
        <w:rPr>
          <w:rFonts w:ascii="Times New Roman" w:hAnsi="Times New Roman" w:cs="Times New Roman"/>
          <w:b/>
        </w:rPr>
      </w:pPr>
    </w:p>
    <w:p w:rsidR="00AB6BBB" w:rsidRPr="00A952DD" w:rsidRDefault="00AB6BBB" w:rsidP="00A952DD">
      <w:pPr>
        <w:ind w:left="360"/>
        <w:rPr>
          <w:rFonts w:ascii="Times New Roman" w:hAnsi="Times New Roman" w:cs="Times New Roman"/>
          <w:b/>
        </w:rPr>
      </w:pPr>
      <w:r>
        <w:rPr>
          <w:rFonts w:ascii="Times New Roman" w:hAnsi="Times New Roman" w:cs="Times New Roman"/>
          <w:b/>
        </w:rPr>
        <w:t>_______________________________________________________________________________</w:t>
      </w:r>
    </w:p>
    <w:p w:rsidR="00A952DD" w:rsidRPr="00A952DD" w:rsidRDefault="00A952DD" w:rsidP="00A952DD">
      <w:pPr>
        <w:ind w:left="360"/>
        <w:rPr>
          <w:rFonts w:ascii="Times New Roman" w:hAnsi="Times New Roman" w:cs="Times New Roman"/>
          <w:b/>
        </w:rPr>
      </w:pPr>
    </w:p>
    <w:p w:rsidR="00A952DD" w:rsidRDefault="00AB6BBB" w:rsidP="00AB6BBB">
      <w:pPr>
        <w:ind w:left="360"/>
        <w:jc w:val="center"/>
        <w:rPr>
          <w:rFonts w:ascii="Times New Roman" w:hAnsi="Times New Roman" w:cs="Times New Roman"/>
          <w:b/>
        </w:rPr>
      </w:pPr>
      <w:r w:rsidRPr="00AB6BBB">
        <w:rPr>
          <w:rFonts w:ascii="Times New Roman" w:hAnsi="Times New Roman" w:cs="Times New Roman"/>
          <w:b/>
        </w:rPr>
        <w:t>Ключ</w:t>
      </w:r>
    </w:p>
    <w:p w:rsidR="00AB6BBB" w:rsidRPr="00AB6BBB" w:rsidRDefault="00AB6BBB" w:rsidP="00AB6BBB">
      <w:pPr>
        <w:ind w:left="360"/>
        <w:rPr>
          <w:rFonts w:ascii="Times New Roman" w:hAnsi="Times New Roman" w:cs="Times New Roman"/>
        </w:rPr>
      </w:pPr>
      <w:r w:rsidRPr="00AB6BBB">
        <w:rPr>
          <w:rFonts w:ascii="Times New Roman" w:hAnsi="Times New Roman" w:cs="Times New Roman"/>
        </w:rPr>
        <w:t xml:space="preserve">Почки- листья, птенцы-птицы( скворцы), котята </w:t>
      </w:r>
      <w:r>
        <w:rPr>
          <w:rFonts w:ascii="Times New Roman" w:hAnsi="Times New Roman" w:cs="Times New Roman"/>
        </w:rPr>
        <w:t>–</w:t>
      </w:r>
      <w:r w:rsidRPr="00AB6BBB">
        <w:rPr>
          <w:rFonts w:ascii="Times New Roman" w:hAnsi="Times New Roman" w:cs="Times New Roman"/>
        </w:rPr>
        <w:t xml:space="preserve"> кошка</w:t>
      </w:r>
      <w:r>
        <w:rPr>
          <w:rFonts w:ascii="Times New Roman" w:hAnsi="Times New Roman" w:cs="Times New Roman"/>
        </w:rPr>
        <w:t>.</w:t>
      </w:r>
    </w:p>
    <w:sectPr w:rsidR="00AB6BBB" w:rsidRPr="00AB6BBB" w:rsidSect="00AB6BBB">
      <w:pgSz w:w="11906" w:h="16838"/>
      <w:pgMar w:top="284" w:right="566"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AC7"/>
    <w:multiLevelType w:val="hybridMultilevel"/>
    <w:tmpl w:val="4918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10335"/>
    <w:multiLevelType w:val="hybridMultilevel"/>
    <w:tmpl w:val="FB524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08389A"/>
    <w:rsid w:val="0008389A"/>
    <w:rsid w:val="000B4B12"/>
    <w:rsid w:val="002101A8"/>
    <w:rsid w:val="00345654"/>
    <w:rsid w:val="00636227"/>
    <w:rsid w:val="009A4DB0"/>
    <w:rsid w:val="009B2881"/>
    <w:rsid w:val="00A952DD"/>
    <w:rsid w:val="00AB6BBB"/>
    <w:rsid w:val="00BA2516"/>
    <w:rsid w:val="00CC58BD"/>
    <w:rsid w:val="00D23548"/>
    <w:rsid w:val="00DA4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B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3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389A"/>
    <w:rPr>
      <w:rFonts w:ascii="Tahoma" w:hAnsi="Tahoma" w:cs="Tahoma"/>
      <w:sz w:val="16"/>
      <w:szCs w:val="16"/>
    </w:rPr>
  </w:style>
  <w:style w:type="paragraph" w:styleId="a5">
    <w:name w:val="List Paragraph"/>
    <w:basedOn w:val="a"/>
    <w:uiPriority w:val="34"/>
    <w:qFormat/>
    <w:rsid w:val="00345654"/>
    <w:pPr>
      <w:ind w:left="720"/>
      <w:contextualSpacing/>
    </w:pPr>
  </w:style>
  <w:style w:type="table" w:styleId="a6">
    <w:name w:val="Table Grid"/>
    <w:basedOn w:val="a1"/>
    <w:rsid w:val="006362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636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3982414">
      <w:bodyDiv w:val="1"/>
      <w:marLeft w:val="0"/>
      <w:marRight w:val="0"/>
      <w:marTop w:val="0"/>
      <w:marBottom w:val="0"/>
      <w:divBdr>
        <w:top w:val="none" w:sz="0" w:space="0" w:color="auto"/>
        <w:left w:val="none" w:sz="0" w:space="0" w:color="auto"/>
        <w:bottom w:val="none" w:sz="0" w:space="0" w:color="auto"/>
        <w:right w:val="none" w:sz="0" w:space="0" w:color="auto"/>
      </w:divBdr>
    </w:div>
    <w:div w:id="1387528502">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2016-06-15T10:00:00Z</dcterms:created>
  <dcterms:modified xsi:type="dcterms:W3CDTF">2016-06-15T13:14:00Z</dcterms:modified>
</cp:coreProperties>
</file>